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附件1</w:t>
      </w:r>
    </w:p>
    <w:p>
      <w:pPr>
        <w:spacing w:line="540" w:lineRule="exact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>
      <w:pPr>
        <w:spacing w:line="540" w:lineRule="exact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参与谈判回执</w:t>
      </w:r>
    </w:p>
    <w:p>
      <w:pPr>
        <w:spacing w:line="540" w:lineRule="exact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致：中石化石油物探技术研究院有限公司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我单位已收到贵单位关于《国创中心南京分中心组建工作咨询服务》的谈判邀请函，现就是否参与本次项目谈判，函复如下：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☐ 我单位确认参加本项目谈判，并将按照贵单位谈判文件的要求，组织编制响应文件，并按时参加后续谈判相关活动。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☐ 我单位决定不参加本项目谈判，原因如下（可选填写）：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联系人姓名：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联系方式：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单位全称（加盖公章）：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法定代表人或授权代表签字：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540" w:lineRule="exact"/>
        <w:ind w:firstLine="640" w:firstLineChars="200"/>
        <w:jc w:val="righ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日期： 年    月    日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40" w:lineRule="exact"/>
        <w:ind w:firstLine="0" w:firstLineChars="0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附件2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</w:p>
    <w:p>
      <w:pPr>
        <w:numPr>
          <w:ilvl w:val="-1"/>
          <w:numId w:val="0"/>
        </w:numPr>
        <w:spacing w:line="560" w:lineRule="exact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回函前须知表</w:t>
      </w:r>
    </w:p>
    <w:p>
      <w:pPr>
        <w:numPr>
          <w:ilvl w:val="0"/>
          <w:numId w:val="0"/>
        </w:numPr>
        <w:spacing w:line="560" w:lineRule="exact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（资格审查文件）</w:t>
      </w:r>
    </w:p>
    <w:tbl>
      <w:tblPr>
        <w:tblStyle w:val="2"/>
        <w:tblW w:w="5677" w:type="pct"/>
        <w:jc w:val="center"/>
        <w:tblCellSpacing w:w="15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4"/>
        <w:gridCol w:w="3160"/>
        <w:gridCol w:w="567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  <w:jc w:val="center"/>
        </w:trPr>
        <w:tc>
          <w:tcPr>
            <w:tcW w:w="340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bidi="ar"/>
              </w:rPr>
              <w:t>序号</w:t>
            </w:r>
          </w:p>
        </w:tc>
        <w:tc>
          <w:tcPr>
            <w:tcW w:w="1641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bidi="ar"/>
              </w:rPr>
              <w:t>内 容</w:t>
            </w:r>
          </w:p>
        </w:tc>
        <w:tc>
          <w:tcPr>
            <w:tcW w:w="2954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bidi="ar"/>
              </w:rPr>
              <w:t>说明与要求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40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t>1</w:t>
            </w:r>
          </w:p>
        </w:tc>
        <w:tc>
          <w:tcPr>
            <w:tcW w:w="1641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t>发包人名称</w:t>
            </w:r>
          </w:p>
        </w:tc>
        <w:tc>
          <w:tcPr>
            <w:tcW w:w="2954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中石化石油物探技术研究院有限公司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40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t>2</w:t>
            </w:r>
          </w:p>
        </w:tc>
        <w:tc>
          <w:tcPr>
            <w:tcW w:w="1641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t>谈判人的资质要求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2954" w:type="pct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t xml:space="preserve">持有相关营业执照、资格证照； </w:t>
            </w:r>
          </w:p>
          <w:p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t xml:space="preserve">具备国家级科技创新平台、新型研发机构、央企科研院所改制孵化、技术转移转化等领域的成功咨询案例； </w:t>
            </w:r>
          </w:p>
          <w:p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t>财务状况良好，具有足够资产及能力并有效地履行合同。</w:t>
            </w:r>
          </w:p>
          <w:p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t>信用要求：未被列入“信用中国”“国家企业信用信息公示系统”严重失信名单；</w:t>
            </w:r>
          </w:p>
          <w:p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t>财务要求：财务状况良好，应附加盖公章的近三年（202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t>-202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t>年）财务报表。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  <w:tblCellSpacing w:w="15" w:type="dxa"/>
          <w:jc w:val="center"/>
        </w:trPr>
        <w:tc>
          <w:tcPr>
            <w:tcW w:w="340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641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最高限价</w:t>
            </w:r>
          </w:p>
        </w:tc>
        <w:tc>
          <w:tcPr>
            <w:tcW w:w="2954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19.9万元（含税价）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  <w:tblCellSpacing w:w="15" w:type="dxa"/>
          <w:jc w:val="center"/>
        </w:trPr>
        <w:tc>
          <w:tcPr>
            <w:tcW w:w="340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641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报价方式</w:t>
            </w:r>
          </w:p>
        </w:tc>
        <w:tc>
          <w:tcPr>
            <w:tcW w:w="2954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固定总价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40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641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t>报价文件有效期</w:t>
            </w:r>
          </w:p>
        </w:tc>
        <w:tc>
          <w:tcPr>
            <w:tcW w:w="2954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t>自谈判文件发出之日起，60天内保持有效。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40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641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t>报价文件份数</w:t>
            </w:r>
          </w:p>
        </w:tc>
        <w:tc>
          <w:tcPr>
            <w:tcW w:w="2954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t>商务、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技术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t>分开装订。</w:t>
            </w:r>
          </w:p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t>正本1份，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副本1份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t>，电子文档1份。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40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641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t>封装要求</w:t>
            </w:r>
          </w:p>
        </w:tc>
        <w:tc>
          <w:tcPr>
            <w:tcW w:w="2954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两类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t>类文件分别密封（PDF电子文档装入商务标），封套标注：**技术标、**商务标</w:t>
            </w:r>
            <w:r>
              <w:rPr>
                <w:rStyle w:val="4"/>
                <w:rFonts w:hint="eastAsia" w:ascii="仿宋" w:hAnsi="仿宋" w:eastAsia="仿宋" w:cs="仿宋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eastAsia="zh-CN" w:bidi="ar"/>
              </w:rPr>
              <w:t>（</w:t>
            </w:r>
            <w:r>
              <w:rPr>
                <w:rStyle w:val="4"/>
                <w:rFonts w:hint="eastAsia" w:ascii="仿宋" w:hAnsi="仿宋" w:eastAsia="仿宋" w:cs="仿宋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谈判前不得开启文件</w:t>
            </w:r>
            <w:r>
              <w:rPr>
                <w:rStyle w:val="4"/>
                <w:rFonts w:hint="eastAsia" w:ascii="仿宋" w:hAnsi="仿宋" w:eastAsia="仿宋" w:cs="仿宋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eastAsia="zh-CN" w:bidi="ar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40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641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t>服务期限</w:t>
            </w:r>
          </w:p>
        </w:tc>
        <w:tc>
          <w:tcPr>
            <w:tcW w:w="2954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t>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40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641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t>其它事项</w:t>
            </w:r>
          </w:p>
        </w:tc>
        <w:tc>
          <w:tcPr>
            <w:tcW w:w="2954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t>（1）谈判人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t>对所有资质文件真实性负责；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t>（2）如发现提供虚假材料，发包人有权解除合同并追责；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t>（3）本项目采用资格后审方式。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spacing w:line="540" w:lineRule="exact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>
      <w:pPr>
        <w:spacing w:line="540" w:lineRule="exact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>
      <w:pPr>
        <w:spacing w:line="540" w:lineRule="exact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>
      <w:pPr>
        <w:spacing w:line="540" w:lineRule="exact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>
      <w:pPr>
        <w:spacing w:line="54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 xml:space="preserve">部分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竞争性谈判选商</w:t>
      </w:r>
    </w:p>
    <w:p>
      <w:pPr>
        <w:numPr>
          <w:ilvl w:val="0"/>
          <w:numId w:val="2"/>
        </w:numPr>
        <w:spacing w:line="5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竞争性谈判选商的要求</w:t>
      </w:r>
    </w:p>
    <w:p>
      <w:pPr>
        <w:numPr>
          <w:ilvl w:val="0"/>
          <w:numId w:val="3"/>
        </w:num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资格审查；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（资格文件）</w:t>
      </w:r>
    </w:p>
    <w:p>
      <w:pPr>
        <w:widowControl/>
        <w:numPr>
          <w:ilvl w:val="-1"/>
          <w:numId w:val="0"/>
        </w:numPr>
        <w:spacing w:line="56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"/>
        </w:rPr>
        <w:t>资格审查文件请按照附件2的要求准备好电子材料，并提前发送联系人邮箱。</w:t>
      </w:r>
    </w:p>
    <w:p>
      <w:pPr>
        <w:numPr>
          <w:ilvl w:val="0"/>
          <w:numId w:val="3"/>
        </w:numPr>
        <w:spacing w:line="540" w:lineRule="exact"/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技术评审；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（技术标）</w:t>
      </w:r>
    </w:p>
    <w:p>
      <w:pPr>
        <w:widowControl/>
        <w:numPr>
          <w:ilvl w:val="-1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技术标包含：技术方案实现路径、考核目标及主要经济技术指标、服务保障机制、计划进度、研究工作的保障条件、提交的成果及预期产生的经济效益等。</w:t>
      </w:r>
    </w:p>
    <w:p>
      <w:pPr>
        <w:widowControl/>
        <w:numPr>
          <w:ilvl w:val="-1"/>
          <w:numId w:val="0"/>
        </w:numPr>
        <w:spacing w:line="56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以上所有文件请封装，并标注技术标文件。为了让评委更好了解贵单位技术方案，请准备汇报PPT。</w:t>
      </w:r>
    </w:p>
    <w:p>
      <w:pPr>
        <w:numPr>
          <w:ilvl w:val="0"/>
          <w:numId w:val="3"/>
        </w:numPr>
        <w:spacing w:line="540" w:lineRule="exact"/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商务评审；（商务标）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报价函、报价一览表、报价明细表等；</w:t>
      </w:r>
    </w:p>
    <w:p>
      <w:pPr>
        <w:numPr>
          <w:ilvl w:val="0"/>
          <w:numId w:val="0"/>
        </w:numPr>
        <w:spacing w:line="540" w:lineRule="exact"/>
        <w:ind w:leftChars="200" w:firstLine="321" w:firstLineChars="1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以上所有文件请封装，并标注商务标文件。</w:t>
      </w:r>
    </w:p>
    <w:p>
      <w:pPr>
        <w:numPr>
          <w:ilvl w:val="0"/>
          <w:numId w:val="0"/>
        </w:numPr>
        <w:spacing w:line="540" w:lineRule="exact"/>
        <w:ind w:leftChars="200" w:firstLine="321" w:firstLineChars="1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40" w:lineRule="exact"/>
        <w:ind w:leftChars="200" w:firstLine="321" w:firstLineChars="1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40" w:lineRule="exact"/>
        <w:ind w:leftChars="200" w:firstLine="321" w:firstLineChars="1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40" w:lineRule="exact"/>
        <w:ind w:leftChars="200" w:firstLine="321" w:firstLineChars="1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40" w:lineRule="exact"/>
        <w:ind w:leftChars="200" w:firstLine="321" w:firstLineChars="1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40" w:lineRule="exact"/>
        <w:ind w:leftChars="200" w:firstLine="321" w:firstLineChars="1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spacing w:line="540" w:lineRule="exact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 xml:space="preserve">部分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评分细则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本项目采用综合评分法，总分100分，由商务评分与技术评分组成，依据投标人提交的响应文件及谈判过程中提供的相关材料，由谈判评审小组进行综合评定。</w:t>
      </w:r>
    </w:p>
    <w:p>
      <w:pPr>
        <w:spacing w:line="5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1、综合评审 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综合评审总得分=技术评审得分*0.85＋商务评审得分*0.15。总分100分，其中技术分权重占85%，商务分权重占15%。按评审总得分由高到低排序，总分第一的即为谈判成交人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numPr>
          <w:ilvl w:val="0"/>
          <w:numId w:val="4"/>
        </w:numPr>
        <w:spacing w:line="540" w:lineRule="exact"/>
        <w:ind w:firstLine="643" w:firstLineChars="200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技术分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评审组根据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技术标的内容与现场的汇报情况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，进行技术评审打分，打分范围在[75,100）分之间。技术评审得分计算方法如下：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A=（a1+a2+……+an）/N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（注：A为技术评审得分，N为评委数量，a1、a2…、an为每位评委打分分值）</w:t>
      </w:r>
    </w:p>
    <w:p>
      <w:pPr>
        <w:spacing w:line="540" w:lineRule="exact"/>
        <w:ind w:firstLine="643" w:firstLineChars="200"/>
        <w:rPr>
          <w:rFonts w:hint="eastAsia" w:ascii="仿宋" w:hAnsi="仿宋" w:eastAsia="仿宋" w:cs="仿宋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3、商务分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商务报价有无效响应情形的（高于最高限价的），剔除后，按有效报价确定商务评审基准价。商务评审基准价计算方法如下：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（1）当M≤(5)时，B=（b1+b2+……+bm）/M.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（2）当M＞(5)时，去掉最高价和最低价；B=[b2+……+b（m-1）]/（M-2）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（注：b为有效报价，B为评审基准价，M为有效商务报价数量）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商务评审得分计算方法如下： 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商务得分=90+[（平均报价-承担单位报价）/平均报价]×100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商务得分以项目标的额（平均报价）为基准，基准分为90分，每降低或增加1%分别增加或减少1分（最高不能超过100分）。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322AED"/>
    <w:multiLevelType w:val="singleLevel"/>
    <w:tmpl w:val="88322AED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C68BDD18"/>
    <w:multiLevelType w:val="singleLevel"/>
    <w:tmpl w:val="C68BDD18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1A320331"/>
    <w:multiLevelType w:val="singleLevel"/>
    <w:tmpl w:val="1A32033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42FA5EC"/>
    <w:multiLevelType w:val="singleLevel"/>
    <w:tmpl w:val="542FA5E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15F44"/>
    <w:rsid w:val="3201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otnotes" Target="footnote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6" Type="http://schemas.openxmlformats.org/officeDocument/2006/relationships/numbering" Target="numbering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openxmlformats.org/officeDocument/2006/relationships/customXml" Target="../customXml/item3.xml"/><Relationship Id="rId4" Type="http://schemas.openxmlformats.org/officeDocument/2006/relationships/endnotes" Target="end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80340F6F440D0B4EA5026FFDB8FFDB55" ma:contentTypeVersion="1" ma:contentTypeDescription="新建文档。" ma:contentTypeScope="" ma:versionID="4a62dab36835a9c2438dfec9989dc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B9A99E-C918-4FFB-983D-F2B8CF46194B}"/>
</file>

<file path=customXml/itemProps2.xml><?xml version="1.0" encoding="utf-8"?>
<ds:datastoreItem xmlns:ds="http://schemas.openxmlformats.org/officeDocument/2006/customXml" ds:itemID="{FBBE4C5E-F7AB-4C3C-85F6-41F176121514}"/>
</file>

<file path=customXml/itemProps3.xml><?xml version="1.0" encoding="utf-8"?>
<ds:datastoreItem xmlns:ds="http://schemas.openxmlformats.org/officeDocument/2006/customXml" ds:itemID="{DEBA98A8-4009-4F37-918A-95816B1CF3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Office_11.8.0.16970_F1E327BC-269C-435d-A152-05C5408002CA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周衍</dc:creator>
  <cp:lastModifiedBy>周衍</cp:lastModifiedBy>
  <cp:revision>1</cp:revision>
  <dcterms:created xsi:type="dcterms:W3CDTF">2026-02-09T08:16:00Z</dcterms:created>
  <dcterms:modified xsi:type="dcterms:W3CDTF">2026-02-09T08:17:20Z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2052-11.8.0.16970</vt:lpwstr>
  </property>
  <property fmtid="{D5CDD505-2E9C-101B-9397-08002B2CF9AE}" pid="3" name="ICV">
    <vt:lpwstr>CAF15B0676AA4849A764C1A21BA6ECF3</vt:lpwstr>
  </property>
  <property fmtid="{D5CDD505-2E9C-101B-9397-08002B2CF9AE}" pid="4" name="ContentTypeId">
    <vt:lpwstr>0x01010080340F6F440D0B4EA5026FFDB8FFDB55</vt:lpwstr>
  </property>
</Properties>
</file>