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69A" w:rsidRPr="00FA3EF0" w:rsidRDefault="0043569A" w:rsidP="0043569A">
      <w:pPr>
        <w:spacing w:line="540" w:lineRule="exact"/>
        <w:jc w:val="center"/>
        <w:rPr>
          <w:rFonts w:ascii="仿宋" w:eastAsia="仿宋" w:hAnsi="仿宋"/>
          <w:b/>
          <w:sz w:val="48"/>
          <w:szCs w:val="32"/>
        </w:rPr>
      </w:pPr>
      <w:r w:rsidRPr="00FA3EF0">
        <w:rPr>
          <w:rFonts w:ascii="仿宋" w:eastAsia="仿宋" w:hAnsi="仿宋" w:hint="eastAsia"/>
          <w:b/>
          <w:sz w:val="48"/>
          <w:szCs w:val="32"/>
        </w:rPr>
        <w:t>商务</w:t>
      </w:r>
      <w:r>
        <w:rPr>
          <w:rFonts w:ascii="仿宋" w:eastAsia="仿宋" w:hAnsi="仿宋" w:hint="eastAsia"/>
          <w:b/>
          <w:sz w:val="48"/>
          <w:szCs w:val="32"/>
        </w:rPr>
        <w:t>报价</w:t>
      </w:r>
      <w:r w:rsidRPr="00FA3EF0">
        <w:rPr>
          <w:rFonts w:ascii="仿宋" w:eastAsia="仿宋" w:hAnsi="仿宋" w:hint="eastAsia"/>
          <w:b/>
          <w:sz w:val="48"/>
          <w:szCs w:val="32"/>
        </w:rPr>
        <w:t>书</w:t>
      </w:r>
    </w:p>
    <w:p w:rsidR="0043569A" w:rsidRDefault="0043569A" w:rsidP="0043569A">
      <w:pPr>
        <w:spacing w:line="540" w:lineRule="exact"/>
        <w:rPr>
          <w:rFonts w:ascii="仿宋" w:eastAsia="仿宋" w:hAnsi="仿宋"/>
          <w:b/>
          <w:sz w:val="32"/>
          <w:szCs w:val="32"/>
        </w:rPr>
      </w:pPr>
    </w:p>
    <w:p w:rsidR="0043569A" w:rsidRDefault="0043569A" w:rsidP="0043569A">
      <w:pPr>
        <w:spacing w:line="540" w:lineRule="exact"/>
        <w:rPr>
          <w:rFonts w:ascii="仿宋" w:eastAsia="仿宋" w:hAnsi="仿宋"/>
          <w:b/>
          <w:sz w:val="32"/>
          <w:szCs w:val="32"/>
        </w:rPr>
      </w:pPr>
    </w:p>
    <w:p w:rsidR="0043569A" w:rsidRDefault="0043569A" w:rsidP="0043569A">
      <w:pPr>
        <w:spacing w:line="540" w:lineRule="exact"/>
        <w:ind w:left="840" w:firstLine="420"/>
        <w:rPr>
          <w:rFonts w:ascii="仿宋" w:eastAsia="仿宋" w:hAnsi="仿宋"/>
          <w:b/>
          <w:sz w:val="32"/>
          <w:szCs w:val="32"/>
        </w:rPr>
      </w:pPr>
    </w:p>
    <w:p w:rsidR="0043569A" w:rsidRDefault="0043569A" w:rsidP="0043569A">
      <w:pPr>
        <w:spacing w:line="540" w:lineRule="exact"/>
        <w:ind w:left="840" w:firstLine="420"/>
        <w:rPr>
          <w:rFonts w:ascii="仿宋" w:eastAsia="仿宋" w:hAnsi="仿宋"/>
          <w:b/>
          <w:sz w:val="32"/>
          <w:szCs w:val="32"/>
        </w:rPr>
      </w:pPr>
    </w:p>
    <w:p w:rsidR="0043569A" w:rsidRDefault="0043569A" w:rsidP="0043569A">
      <w:pPr>
        <w:spacing w:line="540" w:lineRule="exact"/>
        <w:ind w:left="840" w:firstLine="420"/>
        <w:rPr>
          <w:rFonts w:ascii="仿宋" w:eastAsia="仿宋" w:hAnsi="仿宋"/>
          <w:b/>
          <w:sz w:val="32"/>
          <w:szCs w:val="32"/>
        </w:rPr>
      </w:pPr>
    </w:p>
    <w:p w:rsidR="0043569A" w:rsidRDefault="0043569A" w:rsidP="0043569A">
      <w:pPr>
        <w:spacing w:line="540" w:lineRule="exact"/>
        <w:ind w:left="840" w:firstLine="420"/>
        <w:rPr>
          <w:rFonts w:ascii="仿宋" w:eastAsia="仿宋" w:hAnsi="仿宋"/>
          <w:b/>
          <w:sz w:val="32"/>
          <w:szCs w:val="32"/>
        </w:rPr>
      </w:pPr>
    </w:p>
    <w:p w:rsidR="0043569A" w:rsidRDefault="0043569A" w:rsidP="0043569A">
      <w:pPr>
        <w:spacing w:line="540" w:lineRule="exact"/>
        <w:ind w:left="840" w:firstLine="420"/>
        <w:rPr>
          <w:rFonts w:ascii="仿宋" w:eastAsia="仿宋" w:hAnsi="仿宋"/>
          <w:b/>
          <w:sz w:val="32"/>
          <w:szCs w:val="32"/>
        </w:rPr>
      </w:pPr>
    </w:p>
    <w:p w:rsidR="0043569A" w:rsidRDefault="0043569A" w:rsidP="0043569A">
      <w:pPr>
        <w:spacing w:line="540" w:lineRule="exact"/>
        <w:ind w:left="840" w:firstLine="420"/>
        <w:rPr>
          <w:rFonts w:ascii="仿宋" w:eastAsia="仿宋" w:hAnsi="仿宋"/>
          <w:b/>
          <w:sz w:val="32"/>
          <w:szCs w:val="32"/>
        </w:rPr>
      </w:pPr>
    </w:p>
    <w:p w:rsidR="0043569A" w:rsidRDefault="0043569A" w:rsidP="0043569A">
      <w:pPr>
        <w:spacing w:line="540" w:lineRule="exact"/>
        <w:ind w:left="840" w:firstLine="420"/>
        <w:rPr>
          <w:rFonts w:ascii="仿宋" w:eastAsia="仿宋" w:hAnsi="仿宋"/>
          <w:b/>
          <w:sz w:val="32"/>
          <w:szCs w:val="32"/>
        </w:rPr>
      </w:pPr>
    </w:p>
    <w:p w:rsidR="0043569A" w:rsidRDefault="0043569A" w:rsidP="0043569A">
      <w:pPr>
        <w:spacing w:line="540" w:lineRule="exact"/>
        <w:ind w:left="840" w:firstLine="420"/>
        <w:rPr>
          <w:rFonts w:ascii="仿宋" w:eastAsia="仿宋" w:hAnsi="仿宋"/>
          <w:b/>
          <w:sz w:val="32"/>
          <w:szCs w:val="32"/>
        </w:rPr>
      </w:pPr>
    </w:p>
    <w:p w:rsidR="0043569A" w:rsidRDefault="0043569A" w:rsidP="0043569A">
      <w:pPr>
        <w:spacing w:line="540" w:lineRule="exact"/>
        <w:ind w:left="840" w:firstLine="420"/>
        <w:rPr>
          <w:rFonts w:ascii="仿宋" w:eastAsia="仿宋" w:hAnsi="仿宋"/>
          <w:b/>
          <w:sz w:val="32"/>
          <w:szCs w:val="32"/>
        </w:rPr>
      </w:pPr>
    </w:p>
    <w:p w:rsidR="0043569A" w:rsidRDefault="0043569A" w:rsidP="0043569A">
      <w:pPr>
        <w:spacing w:line="540" w:lineRule="exact"/>
        <w:ind w:left="840" w:firstLine="420"/>
        <w:rPr>
          <w:rFonts w:ascii="仿宋" w:eastAsia="仿宋" w:hAnsi="仿宋"/>
          <w:b/>
          <w:sz w:val="32"/>
          <w:szCs w:val="32"/>
        </w:rPr>
      </w:pPr>
    </w:p>
    <w:p w:rsidR="0043569A" w:rsidRDefault="0043569A" w:rsidP="0043569A">
      <w:pPr>
        <w:spacing w:line="540" w:lineRule="exact"/>
        <w:ind w:left="840" w:firstLine="420"/>
        <w:rPr>
          <w:rFonts w:ascii="仿宋" w:eastAsia="仿宋" w:hAnsi="仿宋"/>
          <w:b/>
          <w:sz w:val="32"/>
          <w:szCs w:val="32"/>
        </w:rPr>
      </w:pPr>
    </w:p>
    <w:p w:rsidR="0043569A" w:rsidRDefault="0043569A" w:rsidP="0043569A">
      <w:pPr>
        <w:spacing w:line="540" w:lineRule="exact"/>
        <w:ind w:left="840" w:firstLine="420"/>
        <w:rPr>
          <w:rFonts w:ascii="仿宋" w:eastAsia="仿宋" w:hAnsi="仿宋"/>
          <w:b/>
          <w:sz w:val="32"/>
          <w:szCs w:val="32"/>
        </w:rPr>
      </w:pPr>
    </w:p>
    <w:p w:rsidR="0043569A" w:rsidRDefault="0043569A" w:rsidP="0043569A">
      <w:pPr>
        <w:spacing w:line="540" w:lineRule="exact"/>
        <w:ind w:left="840" w:firstLine="420"/>
        <w:rPr>
          <w:rFonts w:ascii="仿宋" w:eastAsia="仿宋" w:hAnsi="仿宋"/>
          <w:b/>
          <w:sz w:val="32"/>
          <w:szCs w:val="32"/>
        </w:rPr>
      </w:pPr>
    </w:p>
    <w:p w:rsidR="0043569A" w:rsidRDefault="0043569A" w:rsidP="0043569A">
      <w:pPr>
        <w:spacing w:line="540" w:lineRule="exact"/>
        <w:ind w:left="840" w:firstLine="420"/>
        <w:rPr>
          <w:rFonts w:ascii="仿宋" w:eastAsia="仿宋" w:hAnsi="仿宋"/>
          <w:b/>
          <w:sz w:val="32"/>
          <w:szCs w:val="32"/>
        </w:rPr>
      </w:pPr>
    </w:p>
    <w:p w:rsidR="0043569A" w:rsidRDefault="0043569A" w:rsidP="0043569A">
      <w:pPr>
        <w:spacing w:line="540" w:lineRule="exact"/>
        <w:ind w:left="840" w:firstLine="420"/>
        <w:rPr>
          <w:rFonts w:ascii="仿宋" w:eastAsia="仿宋" w:hAnsi="仿宋"/>
          <w:b/>
          <w:sz w:val="32"/>
          <w:szCs w:val="32"/>
        </w:rPr>
      </w:pPr>
    </w:p>
    <w:p w:rsidR="0043569A" w:rsidRDefault="0043569A" w:rsidP="0043569A">
      <w:pPr>
        <w:spacing w:line="540" w:lineRule="exact"/>
        <w:ind w:left="840" w:firstLine="420"/>
        <w:rPr>
          <w:rFonts w:ascii="仿宋" w:eastAsia="仿宋" w:hAnsi="仿宋"/>
          <w:b/>
          <w:sz w:val="32"/>
          <w:szCs w:val="32"/>
        </w:rPr>
      </w:pPr>
    </w:p>
    <w:p w:rsidR="0043569A" w:rsidRPr="006311EC" w:rsidRDefault="0043569A" w:rsidP="0043569A">
      <w:pPr>
        <w:spacing w:line="540" w:lineRule="exact"/>
        <w:ind w:left="840" w:firstLine="420"/>
        <w:rPr>
          <w:rFonts w:ascii="仿宋" w:eastAsia="仿宋" w:hAnsi="仿宋"/>
          <w:b/>
          <w:sz w:val="32"/>
          <w:szCs w:val="32"/>
        </w:rPr>
      </w:pPr>
      <w:r>
        <w:rPr>
          <w:rFonts w:ascii="仿宋" w:eastAsia="仿宋" w:hAnsi="仿宋" w:hint="eastAsia"/>
          <w:b/>
          <w:sz w:val="32"/>
          <w:szCs w:val="32"/>
        </w:rPr>
        <w:t>需求</w:t>
      </w:r>
      <w:r w:rsidRPr="006311EC">
        <w:rPr>
          <w:rFonts w:ascii="仿宋" w:eastAsia="仿宋" w:hAnsi="仿宋" w:hint="eastAsia"/>
          <w:b/>
          <w:sz w:val="32"/>
          <w:szCs w:val="32"/>
        </w:rPr>
        <w:t>方：中国石化石油物探技术研究院</w:t>
      </w:r>
    </w:p>
    <w:p w:rsidR="0043569A" w:rsidRPr="006311EC" w:rsidRDefault="0043569A" w:rsidP="0043569A">
      <w:pPr>
        <w:spacing w:line="540" w:lineRule="exact"/>
        <w:ind w:left="840" w:firstLine="420"/>
        <w:rPr>
          <w:rFonts w:ascii="仿宋" w:eastAsia="仿宋" w:hAnsi="仿宋"/>
          <w:b/>
          <w:sz w:val="32"/>
          <w:szCs w:val="32"/>
        </w:rPr>
      </w:pPr>
      <w:r>
        <w:rPr>
          <w:rFonts w:ascii="仿宋" w:eastAsia="仿宋" w:hAnsi="仿宋" w:hint="eastAsia"/>
          <w:b/>
          <w:sz w:val="32"/>
          <w:szCs w:val="32"/>
        </w:rPr>
        <w:t>报价</w:t>
      </w:r>
      <w:r w:rsidRPr="006311EC">
        <w:rPr>
          <w:rFonts w:ascii="仿宋" w:eastAsia="仿宋" w:hAnsi="仿宋" w:hint="eastAsia"/>
          <w:b/>
          <w:sz w:val="32"/>
          <w:szCs w:val="32"/>
        </w:rPr>
        <w:t>方：</w:t>
      </w:r>
    </w:p>
    <w:p w:rsidR="0043569A" w:rsidRPr="006311EC" w:rsidRDefault="0043569A" w:rsidP="0043569A">
      <w:pPr>
        <w:spacing w:line="540" w:lineRule="exact"/>
        <w:rPr>
          <w:rFonts w:ascii="仿宋" w:eastAsia="仿宋" w:hAnsi="仿宋"/>
          <w:b/>
          <w:sz w:val="32"/>
          <w:szCs w:val="32"/>
        </w:rPr>
      </w:pPr>
    </w:p>
    <w:p w:rsidR="0043569A" w:rsidRPr="006311EC" w:rsidRDefault="0043569A" w:rsidP="0043569A">
      <w:pPr>
        <w:spacing w:line="540" w:lineRule="exact"/>
        <w:jc w:val="center"/>
        <w:rPr>
          <w:rFonts w:ascii="仿宋" w:eastAsia="仿宋" w:hAnsi="仿宋"/>
          <w:b/>
          <w:sz w:val="32"/>
          <w:szCs w:val="32"/>
        </w:rPr>
      </w:pPr>
      <w:r w:rsidRPr="006311EC">
        <w:rPr>
          <w:rFonts w:ascii="仿宋" w:eastAsia="仿宋" w:hAnsi="仿宋" w:hint="eastAsia"/>
          <w:b/>
          <w:sz w:val="32"/>
          <w:szCs w:val="32"/>
        </w:rPr>
        <w:t>20</w:t>
      </w:r>
      <w:r>
        <w:rPr>
          <w:rFonts w:ascii="仿宋" w:eastAsia="仿宋" w:hAnsi="仿宋" w:hint="eastAsia"/>
          <w:b/>
          <w:sz w:val="32"/>
          <w:szCs w:val="32"/>
        </w:rPr>
        <w:t>2</w:t>
      </w:r>
      <w:r>
        <w:rPr>
          <w:rFonts w:ascii="仿宋" w:eastAsia="仿宋" w:hAnsi="仿宋"/>
          <w:b/>
          <w:sz w:val="32"/>
          <w:szCs w:val="32"/>
        </w:rPr>
        <w:t>2</w:t>
      </w:r>
      <w:r w:rsidRPr="006311EC">
        <w:rPr>
          <w:rFonts w:ascii="仿宋" w:eastAsia="仿宋" w:hAnsi="仿宋" w:hint="eastAsia"/>
          <w:b/>
          <w:sz w:val="32"/>
          <w:szCs w:val="32"/>
        </w:rPr>
        <w:t>年</w:t>
      </w:r>
      <w:r>
        <w:rPr>
          <w:rFonts w:ascii="仿宋" w:eastAsia="仿宋" w:hAnsi="仿宋" w:hint="eastAsia"/>
          <w:b/>
          <w:sz w:val="32"/>
          <w:szCs w:val="32"/>
        </w:rPr>
        <w:t>XX</w:t>
      </w:r>
      <w:r w:rsidRPr="006311EC">
        <w:rPr>
          <w:rFonts w:ascii="仿宋" w:eastAsia="仿宋" w:hAnsi="仿宋" w:hint="eastAsia"/>
          <w:b/>
          <w:sz w:val="32"/>
          <w:szCs w:val="32"/>
        </w:rPr>
        <w:t>月</w:t>
      </w:r>
      <w:r>
        <w:rPr>
          <w:rFonts w:ascii="仿宋" w:eastAsia="仿宋" w:hAnsi="仿宋" w:hint="eastAsia"/>
          <w:b/>
          <w:sz w:val="32"/>
          <w:szCs w:val="32"/>
        </w:rPr>
        <w:t>XX</w:t>
      </w:r>
      <w:r w:rsidRPr="006311EC">
        <w:rPr>
          <w:rFonts w:ascii="仿宋" w:eastAsia="仿宋" w:hAnsi="仿宋" w:hint="eastAsia"/>
          <w:b/>
          <w:sz w:val="32"/>
          <w:szCs w:val="32"/>
        </w:rPr>
        <w:t>日</w:t>
      </w:r>
      <w:r w:rsidRPr="006311EC">
        <w:rPr>
          <w:rFonts w:ascii="仿宋" w:eastAsia="仿宋" w:hAnsi="仿宋"/>
          <w:b/>
          <w:sz w:val="32"/>
          <w:szCs w:val="32"/>
        </w:rPr>
        <w:br w:type="page"/>
      </w:r>
    </w:p>
    <w:p w:rsidR="0043569A" w:rsidRDefault="0043569A" w:rsidP="0043569A">
      <w:pPr>
        <w:spacing w:line="540" w:lineRule="exact"/>
        <w:jc w:val="center"/>
        <w:rPr>
          <w:rFonts w:ascii="仿宋" w:eastAsia="仿宋" w:hAnsi="仿宋"/>
          <w:b/>
          <w:sz w:val="32"/>
          <w:szCs w:val="32"/>
        </w:rPr>
      </w:pPr>
    </w:p>
    <w:p w:rsidR="0043569A" w:rsidRDefault="0043569A" w:rsidP="0043569A">
      <w:pPr>
        <w:spacing w:line="540" w:lineRule="exact"/>
        <w:jc w:val="center"/>
        <w:rPr>
          <w:rFonts w:ascii="仿宋" w:eastAsia="仿宋" w:hAnsi="仿宋"/>
          <w:b/>
          <w:sz w:val="32"/>
          <w:szCs w:val="32"/>
        </w:rPr>
      </w:pPr>
      <w:r w:rsidRPr="006311EC">
        <w:rPr>
          <w:rFonts w:ascii="仿宋" w:eastAsia="仿宋" w:hAnsi="仿宋" w:hint="eastAsia"/>
          <w:b/>
          <w:sz w:val="32"/>
          <w:szCs w:val="32"/>
        </w:rPr>
        <w:t>目录</w:t>
      </w:r>
    </w:p>
    <w:p w:rsidR="0043569A" w:rsidRPr="006311EC" w:rsidRDefault="0043569A" w:rsidP="0043569A">
      <w:pPr>
        <w:spacing w:line="540" w:lineRule="exact"/>
        <w:jc w:val="center"/>
        <w:rPr>
          <w:rFonts w:ascii="仿宋" w:eastAsia="仿宋" w:hAnsi="仿宋"/>
          <w:b/>
          <w:sz w:val="32"/>
          <w:szCs w:val="32"/>
        </w:rPr>
      </w:pPr>
    </w:p>
    <w:p w:rsidR="0043569A" w:rsidRPr="006311EC" w:rsidRDefault="0043569A" w:rsidP="0043569A">
      <w:pPr>
        <w:spacing w:line="540" w:lineRule="exact"/>
        <w:ind w:firstLineChars="200" w:firstLine="643"/>
        <w:rPr>
          <w:rFonts w:ascii="仿宋" w:eastAsia="仿宋" w:hAnsi="仿宋"/>
          <w:b/>
          <w:sz w:val="32"/>
          <w:szCs w:val="32"/>
        </w:rPr>
      </w:pPr>
      <w:r w:rsidRPr="006311EC">
        <w:rPr>
          <w:rFonts w:ascii="仿宋" w:eastAsia="仿宋" w:hAnsi="仿宋" w:hint="eastAsia"/>
          <w:b/>
          <w:sz w:val="32"/>
          <w:szCs w:val="32"/>
        </w:rPr>
        <w:t>一、公司简介（含公司业绩）</w:t>
      </w:r>
    </w:p>
    <w:p w:rsidR="0043569A" w:rsidRPr="006311EC" w:rsidRDefault="0043569A" w:rsidP="0043569A">
      <w:pPr>
        <w:spacing w:line="540" w:lineRule="exact"/>
        <w:ind w:firstLineChars="200" w:firstLine="643"/>
        <w:rPr>
          <w:rFonts w:ascii="仿宋" w:eastAsia="仿宋" w:hAnsi="仿宋"/>
          <w:b/>
          <w:sz w:val="32"/>
          <w:szCs w:val="32"/>
        </w:rPr>
      </w:pPr>
      <w:r w:rsidRPr="006311EC">
        <w:rPr>
          <w:rFonts w:ascii="仿宋" w:eastAsia="仿宋" w:hAnsi="仿宋" w:hint="eastAsia"/>
          <w:b/>
          <w:sz w:val="32"/>
          <w:szCs w:val="32"/>
        </w:rPr>
        <w:t>二、公司资质文件</w:t>
      </w:r>
    </w:p>
    <w:p w:rsidR="0043569A" w:rsidRPr="006311EC" w:rsidRDefault="0043569A" w:rsidP="0043569A">
      <w:pPr>
        <w:spacing w:line="540" w:lineRule="exact"/>
        <w:ind w:firstLineChars="200" w:firstLine="643"/>
        <w:rPr>
          <w:rFonts w:ascii="仿宋" w:eastAsia="仿宋" w:hAnsi="仿宋"/>
          <w:b/>
          <w:sz w:val="32"/>
          <w:szCs w:val="32"/>
        </w:rPr>
      </w:pPr>
      <w:r w:rsidRPr="006311EC">
        <w:rPr>
          <w:rFonts w:ascii="仿宋" w:eastAsia="仿宋" w:hAnsi="仿宋" w:hint="eastAsia"/>
          <w:b/>
          <w:sz w:val="32"/>
          <w:szCs w:val="32"/>
        </w:rPr>
        <w:t>营业执照、税务登记证、授权书</w:t>
      </w:r>
      <w:r>
        <w:rPr>
          <w:rFonts w:ascii="仿宋" w:eastAsia="仿宋" w:hAnsi="仿宋" w:hint="eastAsia"/>
          <w:b/>
          <w:sz w:val="32"/>
          <w:szCs w:val="32"/>
        </w:rPr>
        <w:t>（代理）</w:t>
      </w:r>
      <w:r w:rsidRPr="006311EC">
        <w:rPr>
          <w:rFonts w:ascii="仿宋" w:eastAsia="仿宋" w:hAnsi="仿宋" w:hint="eastAsia"/>
          <w:b/>
          <w:sz w:val="32"/>
          <w:szCs w:val="32"/>
        </w:rPr>
        <w:t>等</w:t>
      </w:r>
    </w:p>
    <w:p w:rsidR="0043569A" w:rsidRPr="006311EC" w:rsidRDefault="0043569A" w:rsidP="0043569A">
      <w:pPr>
        <w:spacing w:line="540" w:lineRule="exact"/>
        <w:ind w:firstLineChars="200" w:firstLine="643"/>
        <w:rPr>
          <w:rFonts w:ascii="仿宋" w:eastAsia="仿宋" w:hAnsi="仿宋"/>
          <w:b/>
          <w:sz w:val="32"/>
          <w:szCs w:val="32"/>
        </w:rPr>
      </w:pPr>
      <w:r w:rsidRPr="006311EC">
        <w:rPr>
          <w:rFonts w:ascii="仿宋" w:eastAsia="仿宋" w:hAnsi="仿宋" w:hint="eastAsia"/>
          <w:b/>
          <w:sz w:val="32"/>
          <w:szCs w:val="32"/>
        </w:rPr>
        <w:t>三、</w:t>
      </w:r>
      <w:r>
        <w:rPr>
          <w:rFonts w:ascii="仿宋" w:eastAsia="仿宋" w:hAnsi="仿宋" w:hint="eastAsia"/>
          <w:b/>
          <w:sz w:val="32"/>
          <w:szCs w:val="32"/>
        </w:rPr>
        <w:t>服务</w:t>
      </w:r>
      <w:r w:rsidRPr="006311EC">
        <w:rPr>
          <w:rFonts w:ascii="仿宋" w:eastAsia="仿宋" w:hAnsi="仿宋" w:hint="eastAsia"/>
          <w:b/>
          <w:sz w:val="32"/>
          <w:szCs w:val="32"/>
        </w:rPr>
        <w:t>方案</w:t>
      </w:r>
    </w:p>
    <w:p w:rsidR="0043569A" w:rsidRPr="006311EC" w:rsidRDefault="0043569A" w:rsidP="0043569A">
      <w:pPr>
        <w:spacing w:line="540" w:lineRule="exact"/>
        <w:ind w:firstLineChars="200" w:firstLine="643"/>
        <w:rPr>
          <w:rFonts w:ascii="仿宋" w:eastAsia="仿宋" w:hAnsi="仿宋"/>
          <w:b/>
          <w:sz w:val="32"/>
          <w:szCs w:val="32"/>
        </w:rPr>
      </w:pPr>
      <w:r w:rsidRPr="006311EC">
        <w:rPr>
          <w:rFonts w:ascii="仿宋" w:eastAsia="仿宋" w:hAnsi="仿宋"/>
          <w:b/>
          <w:sz w:val="32"/>
          <w:szCs w:val="32"/>
        </w:rPr>
        <w:t>1</w:t>
      </w:r>
      <w:r w:rsidRPr="006311EC">
        <w:rPr>
          <w:rFonts w:ascii="仿宋" w:eastAsia="仿宋" w:hAnsi="仿宋" w:hint="eastAsia"/>
          <w:b/>
          <w:sz w:val="32"/>
          <w:szCs w:val="32"/>
        </w:rPr>
        <w:t>、项目概述</w:t>
      </w:r>
    </w:p>
    <w:p w:rsidR="0043569A" w:rsidRPr="006311EC" w:rsidRDefault="0043569A" w:rsidP="0043569A">
      <w:pPr>
        <w:spacing w:line="540" w:lineRule="exact"/>
        <w:ind w:firstLineChars="200" w:firstLine="643"/>
        <w:rPr>
          <w:rFonts w:ascii="仿宋" w:eastAsia="仿宋" w:hAnsi="仿宋"/>
          <w:b/>
          <w:sz w:val="32"/>
          <w:szCs w:val="32"/>
        </w:rPr>
      </w:pPr>
      <w:r w:rsidRPr="006311EC">
        <w:rPr>
          <w:rFonts w:ascii="仿宋" w:eastAsia="仿宋" w:hAnsi="仿宋"/>
          <w:b/>
          <w:sz w:val="32"/>
          <w:szCs w:val="32"/>
        </w:rPr>
        <w:t>2</w:t>
      </w:r>
      <w:r w:rsidRPr="006311EC">
        <w:rPr>
          <w:rFonts w:ascii="仿宋" w:eastAsia="仿宋" w:hAnsi="仿宋" w:hint="eastAsia"/>
          <w:b/>
          <w:sz w:val="32"/>
          <w:szCs w:val="32"/>
        </w:rPr>
        <w:t>、服务内容</w:t>
      </w:r>
    </w:p>
    <w:p w:rsidR="0043569A" w:rsidRPr="006311EC" w:rsidRDefault="0043569A" w:rsidP="0043569A">
      <w:pPr>
        <w:spacing w:line="540" w:lineRule="exact"/>
        <w:ind w:firstLineChars="200" w:firstLine="643"/>
        <w:rPr>
          <w:rFonts w:ascii="仿宋" w:eastAsia="仿宋" w:hAnsi="仿宋"/>
          <w:b/>
          <w:sz w:val="32"/>
          <w:szCs w:val="32"/>
        </w:rPr>
      </w:pPr>
      <w:r w:rsidRPr="006311EC">
        <w:rPr>
          <w:rFonts w:ascii="仿宋" w:eastAsia="仿宋" w:hAnsi="仿宋"/>
          <w:b/>
          <w:sz w:val="32"/>
          <w:szCs w:val="32"/>
        </w:rPr>
        <w:t>3</w:t>
      </w:r>
      <w:r w:rsidRPr="006311EC">
        <w:rPr>
          <w:rFonts w:ascii="仿宋" w:eastAsia="仿宋" w:hAnsi="仿宋" w:hint="eastAsia"/>
          <w:b/>
          <w:sz w:val="32"/>
          <w:szCs w:val="32"/>
        </w:rPr>
        <w:t>、实施方案</w:t>
      </w:r>
    </w:p>
    <w:p w:rsidR="0043569A" w:rsidRPr="006311EC" w:rsidRDefault="0043569A" w:rsidP="0043569A">
      <w:pPr>
        <w:spacing w:line="540" w:lineRule="exact"/>
        <w:ind w:firstLineChars="200" w:firstLine="643"/>
        <w:rPr>
          <w:rFonts w:ascii="仿宋" w:eastAsia="仿宋" w:hAnsi="仿宋"/>
          <w:b/>
          <w:sz w:val="32"/>
          <w:szCs w:val="32"/>
        </w:rPr>
      </w:pPr>
      <w:r w:rsidRPr="006311EC">
        <w:rPr>
          <w:rFonts w:ascii="仿宋" w:eastAsia="仿宋" w:hAnsi="仿宋" w:hint="eastAsia"/>
          <w:b/>
          <w:sz w:val="32"/>
          <w:szCs w:val="32"/>
        </w:rPr>
        <w:t>4、风险控制</w:t>
      </w:r>
    </w:p>
    <w:p w:rsidR="0043569A" w:rsidRDefault="0043569A" w:rsidP="0043569A">
      <w:pPr>
        <w:spacing w:line="540" w:lineRule="exact"/>
        <w:ind w:firstLineChars="200" w:firstLine="643"/>
        <w:rPr>
          <w:rFonts w:ascii="仿宋" w:eastAsia="仿宋" w:hAnsi="仿宋"/>
          <w:b/>
          <w:sz w:val="32"/>
          <w:szCs w:val="32"/>
        </w:rPr>
      </w:pPr>
      <w:r w:rsidRPr="006311EC">
        <w:rPr>
          <w:rFonts w:ascii="仿宋" w:eastAsia="仿宋" w:hAnsi="仿宋" w:hint="eastAsia"/>
          <w:b/>
          <w:sz w:val="32"/>
          <w:szCs w:val="32"/>
        </w:rPr>
        <w:t>四、商务报价（</w:t>
      </w:r>
      <w:r>
        <w:rPr>
          <w:rFonts w:ascii="仿宋" w:eastAsia="仿宋" w:hAnsi="仿宋" w:hint="eastAsia"/>
          <w:b/>
          <w:sz w:val="32"/>
          <w:szCs w:val="32"/>
        </w:rPr>
        <w:t>需分项报价，含一年质保期</w:t>
      </w:r>
      <w:r w:rsidRPr="006311EC">
        <w:rPr>
          <w:rFonts w:ascii="仿宋" w:eastAsia="仿宋" w:hAnsi="仿宋" w:hint="eastAsia"/>
          <w:b/>
          <w:sz w:val="32"/>
          <w:szCs w:val="32"/>
        </w:rPr>
        <w:t>）</w:t>
      </w:r>
    </w:p>
    <w:p w:rsidR="0043569A" w:rsidRDefault="0043569A" w:rsidP="0043569A">
      <w:pPr>
        <w:widowControl/>
        <w:jc w:val="left"/>
        <w:rPr>
          <w:rFonts w:ascii="仿宋" w:eastAsia="仿宋" w:hAnsi="仿宋"/>
          <w:b/>
          <w:sz w:val="32"/>
          <w:szCs w:val="32"/>
        </w:rPr>
      </w:pPr>
      <w:r>
        <w:rPr>
          <w:rFonts w:ascii="仿宋" w:eastAsia="仿宋" w:hAnsi="仿宋"/>
          <w:b/>
          <w:sz w:val="32"/>
          <w:szCs w:val="32"/>
        </w:rPr>
        <w:br w:type="page"/>
      </w:r>
    </w:p>
    <w:p w:rsidR="0043569A" w:rsidRPr="00077208" w:rsidRDefault="0043569A" w:rsidP="0043569A">
      <w:pPr>
        <w:jc w:val="center"/>
        <w:rPr>
          <w:rFonts w:ascii="仿宋" w:eastAsia="仿宋" w:hAnsi="仿宋"/>
          <w:b/>
          <w:sz w:val="40"/>
          <w:szCs w:val="36"/>
        </w:rPr>
      </w:pPr>
      <w:r w:rsidRPr="00077208">
        <w:rPr>
          <w:rFonts w:ascii="仿宋" w:eastAsia="仿宋" w:hAnsi="仿宋" w:hint="eastAsia"/>
          <w:b/>
          <w:sz w:val="40"/>
          <w:szCs w:val="36"/>
        </w:rPr>
        <w:lastRenderedPageBreak/>
        <w:t>技术要求附件</w:t>
      </w:r>
    </w:p>
    <w:p w:rsidR="0043569A" w:rsidRDefault="0043569A" w:rsidP="0043569A">
      <w:pPr>
        <w:pStyle w:val="1"/>
        <w:spacing w:before="0" w:after="0" w:line="400" w:lineRule="exact"/>
        <w:rPr>
          <w:rFonts w:ascii="黑体" w:eastAsia="黑体" w:hAnsi="黑体"/>
          <w:color w:val="000000"/>
          <w:sz w:val="32"/>
        </w:rPr>
      </w:pPr>
      <w:bookmarkStart w:id="0" w:name="_Toc22630"/>
      <w:r>
        <w:rPr>
          <w:rFonts w:ascii="黑体" w:eastAsia="黑体" w:hAnsi="黑体" w:hint="eastAsia"/>
          <w:color w:val="000000"/>
          <w:sz w:val="32"/>
        </w:rPr>
        <w:t>1维修内容</w:t>
      </w:r>
      <w:bookmarkEnd w:id="0"/>
    </w:p>
    <w:p w:rsidR="0043569A" w:rsidRDefault="0043569A" w:rsidP="0043569A">
      <w:pPr>
        <w:pStyle w:val="5"/>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1.1维修内容（包括但不仅限于以下内容）</w:t>
      </w:r>
    </w:p>
    <w:p w:rsidR="0043569A" w:rsidRDefault="0043569A" w:rsidP="0043569A">
      <w:pPr>
        <w:pStyle w:val="5"/>
        <w:numPr>
          <w:ilvl w:val="0"/>
          <w:numId w:val="1"/>
        </w:numPr>
        <w:spacing w:line="360" w:lineRule="exact"/>
        <w:ind w:firstLineChars="200" w:firstLine="480"/>
        <w:rPr>
          <w:rFonts w:ascii="宋体" w:eastAsia="宋体" w:hAnsi="宋体" w:cs="宋体"/>
          <w:b w:val="0"/>
          <w:bCs w:val="0"/>
        </w:rPr>
      </w:pPr>
      <w:r>
        <w:rPr>
          <w:rFonts w:ascii="宋体" w:eastAsia="宋体" w:hAnsi="宋体" w:cs="宋体" w:hint="eastAsia"/>
          <w:b w:val="0"/>
          <w:sz w:val="24"/>
          <w:szCs w:val="24"/>
        </w:rPr>
        <w:t>提供5台精密空调设备维修服务。</w:t>
      </w:r>
    </w:p>
    <w:p w:rsidR="0043569A" w:rsidRDefault="0043569A" w:rsidP="0043569A">
      <w:pPr>
        <w:pStyle w:val="5"/>
        <w:numPr>
          <w:ilvl w:val="0"/>
          <w:numId w:val="1"/>
        </w:numPr>
        <w:spacing w:line="360" w:lineRule="exact"/>
        <w:ind w:firstLineChars="200" w:firstLine="480"/>
        <w:rPr>
          <w:rFonts w:ascii="宋体" w:eastAsia="宋体" w:hAnsi="宋体" w:cs="宋体"/>
          <w:b w:val="0"/>
          <w:bCs w:val="0"/>
        </w:rPr>
      </w:pPr>
      <w:r>
        <w:rPr>
          <w:rFonts w:ascii="宋体" w:eastAsia="宋体" w:hAnsi="宋体" w:cs="宋体" w:hint="eastAsia"/>
          <w:b w:val="0"/>
          <w:sz w:val="24"/>
          <w:szCs w:val="24"/>
        </w:rPr>
        <w:t>必备的定期保养、故障排查、零配件更换等。</w:t>
      </w:r>
    </w:p>
    <w:p w:rsidR="0043569A" w:rsidRDefault="0043569A" w:rsidP="0043569A">
      <w:pPr>
        <w:spacing w:line="360" w:lineRule="exact"/>
        <w:ind w:firstLineChars="200" w:firstLine="480"/>
        <w:rPr>
          <w:rFonts w:ascii="宋体" w:eastAsia="宋体" w:hAnsi="宋体" w:cs="宋体"/>
          <w:bCs/>
          <w:sz w:val="24"/>
        </w:rPr>
      </w:pPr>
      <w:r>
        <w:rPr>
          <w:rFonts w:ascii="宋体" w:eastAsia="宋体" w:hAnsi="宋体" w:cs="宋体" w:hint="eastAsia"/>
          <w:bCs/>
          <w:sz w:val="24"/>
          <w:szCs w:val="24"/>
        </w:rPr>
        <w:t>（3）在本技术附件中未提及但完成本项目所需的内容和工作也在服务范围之内。</w:t>
      </w:r>
    </w:p>
    <w:p w:rsidR="0043569A" w:rsidRDefault="0043569A" w:rsidP="0043569A">
      <w:pPr>
        <w:spacing w:line="360" w:lineRule="exact"/>
        <w:rPr>
          <w:rFonts w:ascii="仿宋" w:eastAsia="仿宋" w:hAnsi="仿宋"/>
          <w:b/>
          <w:sz w:val="30"/>
          <w:szCs w:val="30"/>
        </w:rPr>
      </w:pPr>
      <w:r>
        <w:rPr>
          <w:rFonts w:ascii="仿宋" w:eastAsia="仿宋" w:hAnsi="仿宋" w:hint="eastAsia"/>
          <w:b/>
          <w:sz w:val="30"/>
          <w:szCs w:val="30"/>
        </w:rPr>
        <w:t>1.2维修设备数量及规格</w:t>
      </w:r>
    </w:p>
    <w:tbl>
      <w:tblPr>
        <w:tblStyle w:val="a5"/>
        <w:tblpPr w:leftFromText="180" w:rightFromText="180" w:vertAnchor="page" w:horzAnchor="page" w:tblpX="2105" w:tblpY="6015"/>
        <w:tblOverlap w:val="never"/>
        <w:tblW w:w="0" w:type="auto"/>
        <w:tblLook w:val="04A0" w:firstRow="1" w:lastRow="0" w:firstColumn="1" w:lastColumn="0" w:noHBand="0" w:noVBand="1"/>
      </w:tblPr>
      <w:tblGrid>
        <w:gridCol w:w="551"/>
        <w:gridCol w:w="1366"/>
        <w:gridCol w:w="665"/>
        <w:gridCol w:w="1805"/>
        <w:gridCol w:w="1681"/>
        <w:gridCol w:w="735"/>
        <w:gridCol w:w="1493"/>
      </w:tblGrid>
      <w:tr w:rsidR="0043569A" w:rsidTr="00F51187">
        <w:tc>
          <w:tcPr>
            <w:tcW w:w="557" w:type="dxa"/>
          </w:tcPr>
          <w:p w:rsidR="0043569A" w:rsidRDefault="0043569A" w:rsidP="00F51187">
            <w:r>
              <w:rPr>
                <w:rFonts w:hint="eastAsia"/>
              </w:rPr>
              <w:t>项目名称</w:t>
            </w:r>
          </w:p>
        </w:tc>
        <w:tc>
          <w:tcPr>
            <w:tcW w:w="1399" w:type="dxa"/>
          </w:tcPr>
          <w:p w:rsidR="0043569A" w:rsidRDefault="0043569A" w:rsidP="00F51187">
            <w:r>
              <w:rPr>
                <w:rFonts w:hint="eastAsia"/>
              </w:rPr>
              <w:t>设备编号</w:t>
            </w:r>
          </w:p>
        </w:tc>
        <w:tc>
          <w:tcPr>
            <w:tcW w:w="676" w:type="dxa"/>
          </w:tcPr>
          <w:p w:rsidR="0043569A" w:rsidRDefault="0043569A" w:rsidP="00F51187">
            <w:r>
              <w:rPr>
                <w:rFonts w:hint="eastAsia"/>
              </w:rPr>
              <w:t>故障现象</w:t>
            </w:r>
          </w:p>
        </w:tc>
        <w:tc>
          <w:tcPr>
            <w:tcW w:w="1830" w:type="dxa"/>
          </w:tcPr>
          <w:p w:rsidR="0043569A" w:rsidRDefault="0043569A" w:rsidP="00F51187">
            <w:r>
              <w:rPr>
                <w:rFonts w:hint="eastAsia"/>
              </w:rPr>
              <w:t>设备型号</w:t>
            </w:r>
            <w:r>
              <w:rPr>
                <w:rFonts w:hint="eastAsia"/>
              </w:rPr>
              <w:t>/</w:t>
            </w:r>
            <w:r>
              <w:rPr>
                <w:rFonts w:hint="eastAsia"/>
              </w:rPr>
              <w:t>数量</w:t>
            </w:r>
          </w:p>
        </w:tc>
        <w:tc>
          <w:tcPr>
            <w:tcW w:w="1719" w:type="dxa"/>
          </w:tcPr>
          <w:p w:rsidR="0043569A" w:rsidRDefault="0043569A" w:rsidP="00F51187">
            <w:r>
              <w:rPr>
                <w:rFonts w:hint="eastAsia"/>
              </w:rPr>
              <w:t>技术和服务要求</w:t>
            </w:r>
          </w:p>
        </w:tc>
        <w:tc>
          <w:tcPr>
            <w:tcW w:w="749" w:type="dxa"/>
          </w:tcPr>
          <w:p w:rsidR="0043569A" w:rsidRDefault="0043569A" w:rsidP="00F51187">
            <w:r>
              <w:rPr>
                <w:rFonts w:hint="eastAsia"/>
              </w:rPr>
              <w:t>维修期限</w:t>
            </w:r>
          </w:p>
        </w:tc>
        <w:tc>
          <w:tcPr>
            <w:tcW w:w="1531" w:type="dxa"/>
          </w:tcPr>
          <w:p w:rsidR="0043569A" w:rsidRDefault="0043569A" w:rsidP="00F51187">
            <w:r>
              <w:rPr>
                <w:rFonts w:hint="eastAsia"/>
              </w:rPr>
              <w:t>备注</w:t>
            </w:r>
          </w:p>
        </w:tc>
      </w:tr>
      <w:tr w:rsidR="0043569A" w:rsidTr="00F51187">
        <w:trPr>
          <w:trHeight w:val="662"/>
        </w:trPr>
        <w:tc>
          <w:tcPr>
            <w:tcW w:w="557" w:type="dxa"/>
            <w:vMerge w:val="restart"/>
          </w:tcPr>
          <w:p w:rsidR="000B04FB" w:rsidRDefault="0043569A" w:rsidP="00F51187">
            <w:r>
              <w:rPr>
                <w:rFonts w:hint="eastAsia"/>
              </w:rPr>
              <w:t>云计算中心机房</w:t>
            </w:r>
          </w:p>
          <w:p w:rsidR="000B04FB" w:rsidRDefault="0043569A" w:rsidP="00F51187">
            <w:r>
              <w:rPr>
                <w:rFonts w:hint="eastAsia"/>
              </w:rPr>
              <w:t>5</w:t>
            </w:r>
            <w:bookmarkStart w:id="1" w:name="_GoBack"/>
            <w:bookmarkEnd w:id="1"/>
          </w:p>
          <w:p w:rsidR="0043569A" w:rsidRDefault="0043569A" w:rsidP="00F51187">
            <w:r>
              <w:rPr>
                <w:rFonts w:hint="eastAsia"/>
              </w:rPr>
              <w:t>台精密空调维修</w:t>
            </w:r>
          </w:p>
        </w:tc>
        <w:tc>
          <w:tcPr>
            <w:tcW w:w="1399" w:type="dxa"/>
          </w:tcPr>
          <w:p w:rsidR="0043569A" w:rsidRDefault="0043569A" w:rsidP="00F51187">
            <w:r>
              <w:rPr>
                <w:rFonts w:hint="eastAsia"/>
              </w:rPr>
              <w:t>KT-W-06-EMS</w:t>
            </w:r>
          </w:p>
        </w:tc>
        <w:tc>
          <w:tcPr>
            <w:tcW w:w="676" w:type="dxa"/>
          </w:tcPr>
          <w:p w:rsidR="0043569A" w:rsidRDefault="0043569A" w:rsidP="00F51187">
            <w:r>
              <w:rPr>
                <w:rFonts w:hint="eastAsia"/>
              </w:rPr>
              <w:t>压缩机故障</w:t>
            </w:r>
          </w:p>
        </w:tc>
        <w:tc>
          <w:tcPr>
            <w:tcW w:w="1830" w:type="dxa"/>
          </w:tcPr>
          <w:p w:rsidR="0043569A" w:rsidRDefault="0043569A" w:rsidP="00F51187">
            <w:r>
              <w:rPr>
                <w:rFonts w:hint="eastAsia"/>
              </w:rPr>
              <w:t>ZR190KC-TFD-523</w:t>
            </w:r>
            <w:r>
              <w:rPr>
                <w:rFonts w:hint="eastAsia"/>
              </w:rPr>
              <w:t>（焊口）一台</w:t>
            </w:r>
          </w:p>
        </w:tc>
        <w:tc>
          <w:tcPr>
            <w:tcW w:w="1719" w:type="dxa"/>
          </w:tcPr>
          <w:p w:rsidR="0043569A" w:rsidRDefault="0043569A" w:rsidP="00F51187">
            <w:r>
              <w:rPr>
                <w:rFonts w:hint="eastAsia"/>
              </w:rPr>
              <w:t>更换压缩机及配套组件（氟利昂，冷冻油，干燥过滤器等），重做制冷系统</w:t>
            </w:r>
          </w:p>
        </w:tc>
        <w:tc>
          <w:tcPr>
            <w:tcW w:w="749" w:type="dxa"/>
          </w:tcPr>
          <w:p w:rsidR="0043569A" w:rsidRDefault="0043569A" w:rsidP="00F51187">
            <w:r>
              <w:rPr>
                <w:rFonts w:hint="eastAsia"/>
              </w:rPr>
              <w:t>15</w:t>
            </w:r>
            <w:r>
              <w:rPr>
                <w:rFonts w:hint="eastAsia"/>
              </w:rPr>
              <w:t>天内</w:t>
            </w:r>
          </w:p>
        </w:tc>
        <w:tc>
          <w:tcPr>
            <w:tcW w:w="1531" w:type="dxa"/>
            <w:vMerge w:val="restart"/>
          </w:tcPr>
          <w:p w:rsidR="0043569A" w:rsidRDefault="0043569A" w:rsidP="00F51187">
            <w:r>
              <w:rPr>
                <w:rFonts w:ascii="仿宋_GB2312" w:eastAsia="仿宋_GB2312" w:hAnsi="仿宋_GB2312" w:cs="仿宋_GB2312" w:hint="eastAsia"/>
                <w:sz w:val="21"/>
                <w:szCs w:val="21"/>
              </w:rPr>
              <w:t>需提供全新原厂配件进行更换调试恢复设备运行。维修完成，验收合格后质保壹年，设备如出现故障，在收到用户方的通知后2小时内响应要求，24小时内并派人到达现场。所更换配件如再次出现故障，需免费更换故障部件。服务商近三年没有不良履约记录，生产经营活动中无违法、违规记录；满足法律、行政法规定的其他条件</w:t>
            </w:r>
            <w:r>
              <w:rPr>
                <w:rFonts w:hint="eastAsia"/>
              </w:rPr>
              <w:t>。</w:t>
            </w:r>
          </w:p>
        </w:tc>
      </w:tr>
      <w:tr w:rsidR="0043569A" w:rsidTr="00F51187">
        <w:trPr>
          <w:trHeight w:val="1162"/>
        </w:trPr>
        <w:tc>
          <w:tcPr>
            <w:tcW w:w="557" w:type="dxa"/>
            <w:vMerge/>
          </w:tcPr>
          <w:p w:rsidR="0043569A" w:rsidRDefault="0043569A" w:rsidP="00F51187"/>
        </w:tc>
        <w:tc>
          <w:tcPr>
            <w:tcW w:w="1399" w:type="dxa"/>
          </w:tcPr>
          <w:p w:rsidR="0043569A" w:rsidRDefault="0043569A" w:rsidP="00F51187">
            <w:r>
              <w:rPr>
                <w:rFonts w:hint="eastAsia"/>
              </w:rPr>
              <w:t>KT-W-05-EVC</w:t>
            </w:r>
          </w:p>
        </w:tc>
        <w:tc>
          <w:tcPr>
            <w:tcW w:w="676" w:type="dxa"/>
          </w:tcPr>
          <w:p w:rsidR="0043569A" w:rsidRDefault="0043569A" w:rsidP="00F51187">
            <w:r>
              <w:rPr>
                <w:rFonts w:hint="eastAsia"/>
              </w:rPr>
              <w:t>室外风机调速板故障</w:t>
            </w:r>
          </w:p>
        </w:tc>
        <w:tc>
          <w:tcPr>
            <w:tcW w:w="1830" w:type="dxa"/>
          </w:tcPr>
          <w:p w:rsidR="0043569A" w:rsidRDefault="0043569A" w:rsidP="00F51187">
            <w:r>
              <w:rPr>
                <w:rFonts w:hint="eastAsia"/>
              </w:rPr>
              <w:t>英维克</w:t>
            </w:r>
            <w:r>
              <w:rPr>
                <w:rFonts w:hint="eastAsia"/>
              </w:rPr>
              <w:t>799PES1A</w:t>
            </w:r>
            <w:r>
              <w:rPr>
                <w:rFonts w:hint="eastAsia"/>
              </w:rPr>
              <w:t>调速板一块</w:t>
            </w:r>
          </w:p>
        </w:tc>
        <w:tc>
          <w:tcPr>
            <w:tcW w:w="1719" w:type="dxa"/>
          </w:tcPr>
          <w:p w:rsidR="0043569A" w:rsidRDefault="0043569A" w:rsidP="00F51187">
            <w:r>
              <w:rPr>
                <w:rFonts w:hint="eastAsia"/>
              </w:rPr>
              <w:t>更换调速板，调试制冷系统，恢复制冷系统运行</w:t>
            </w:r>
          </w:p>
        </w:tc>
        <w:tc>
          <w:tcPr>
            <w:tcW w:w="749" w:type="dxa"/>
          </w:tcPr>
          <w:p w:rsidR="0043569A" w:rsidRDefault="0043569A" w:rsidP="00F51187">
            <w:r>
              <w:rPr>
                <w:rFonts w:hint="eastAsia"/>
              </w:rPr>
              <w:t>15</w:t>
            </w:r>
            <w:r>
              <w:rPr>
                <w:rFonts w:hint="eastAsia"/>
              </w:rPr>
              <w:t>天内</w:t>
            </w:r>
          </w:p>
        </w:tc>
        <w:tc>
          <w:tcPr>
            <w:tcW w:w="1531" w:type="dxa"/>
            <w:vMerge/>
          </w:tcPr>
          <w:p w:rsidR="0043569A" w:rsidRDefault="0043569A" w:rsidP="00F51187"/>
        </w:tc>
      </w:tr>
      <w:tr w:rsidR="0043569A" w:rsidTr="00F51187">
        <w:trPr>
          <w:trHeight w:val="1232"/>
        </w:trPr>
        <w:tc>
          <w:tcPr>
            <w:tcW w:w="557" w:type="dxa"/>
            <w:vMerge/>
          </w:tcPr>
          <w:p w:rsidR="0043569A" w:rsidRDefault="0043569A" w:rsidP="00F51187"/>
        </w:tc>
        <w:tc>
          <w:tcPr>
            <w:tcW w:w="1399" w:type="dxa"/>
          </w:tcPr>
          <w:p w:rsidR="0043569A" w:rsidRDefault="0043569A" w:rsidP="00F51187">
            <w:r>
              <w:rPr>
                <w:rFonts w:hint="eastAsia"/>
              </w:rPr>
              <w:t xml:space="preserve">KT-W-04-EMS </w:t>
            </w:r>
          </w:p>
        </w:tc>
        <w:tc>
          <w:tcPr>
            <w:tcW w:w="676" w:type="dxa"/>
          </w:tcPr>
          <w:p w:rsidR="0043569A" w:rsidRDefault="0043569A" w:rsidP="00F51187">
            <w:r>
              <w:rPr>
                <w:rFonts w:hint="eastAsia"/>
              </w:rPr>
              <w:t>主控板故障</w:t>
            </w:r>
          </w:p>
        </w:tc>
        <w:tc>
          <w:tcPr>
            <w:tcW w:w="1830" w:type="dxa"/>
          </w:tcPr>
          <w:p w:rsidR="0043569A" w:rsidRDefault="0043569A" w:rsidP="00F51187">
            <w:pPr>
              <w:jc w:val="left"/>
            </w:pPr>
            <w:r>
              <w:rPr>
                <w:rFonts w:hint="eastAsia"/>
                <w:kern w:val="2"/>
                <w:sz w:val="21"/>
                <w:szCs w:val="24"/>
              </w:rPr>
              <w:t>艾默生</w:t>
            </w:r>
            <w:r>
              <w:rPr>
                <w:rFonts w:hint="eastAsia"/>
                <w:kern w:val="2"/>
                <w:sz w:val="21"/>
                <w:szCs w:val="24"/>
              </w:rPr>
              <w:t>PEX2-3090UU11</w:t>
            </w:r>
            <w:r>
              <w:rPr>
                <w:rFonts w:hint="eastAsia"/>
                <w:kern w:val="2"/>
                <w:sz w:val="21"/>
                <w:szCs w:val="24"/>
              </w:rPr>
              <w:t>一块</w:t>
            </w:r>
          </w:p>
        </w:tc>
        <w:tc>
          <w:tcPr>
            <w:tcW w:w="1719" w:type="dxa"/>
          </w:tcPr>
          <w:p w:rsidR="0043569A" w:rsidRDefault="0043569A" w:rsidP="00F51187">
            <w:r>
              <w:rPr>
                <w:rFonts w:hint="eastAsia"/>
              </w:rPr>
              <w:t>更换主控板，调试制冷系统，恢复制冷系统运行</w:t>
            </w:r>
          </w:p>
        </w:tc>
        <w:tc>
          <w:tcPr>
            <w:tcW w:w="749" w:type="dxa"/>
          </w:tcPr>
          <w:p w:rsidR="0043569A" w:rsidRDefault="0043569A" w:rsidP="00F51187">
            <w:r>
              <w:rPr>
                <w:rFonts w:hint="eastAsia"/>
              </w:rPr>
              <w:t>15</w:t>
            </w:r>
            <w:r>
              <w:rPr>
                <w:rFonts w:hint="eastAsia"/>
              </w:rPr>
              <w:t>天内</w:t>
            </w:r>
          </w:p>
        </w:tc>
        <w:tc>
          <w:tcPr>
            <w:tcW w:w="1531" w:type="dxa"/>
            <w:vMerge/>
          </w:tcPr>
          <w:p w:rsidR="0043569A" w:rsidRDefault="0043569A" w:rsidP="00F51187"/>
        </w:tc>
      </w:tr>
      <w:tr w:rsidR="0043569A" w:rsidTr="00F51187">
        <w:trPr>
          <w:trHeight w:val="1802"/>
        </w:trPr>
        <w:tc>
          <w:tcPr>
            <w:tcW w:w="557" w:type="dxa"/>
            <w:vMerge/>
          </w:tcPr>
          <w:p w:rsidR="0043569A" w:rsidRDefault="0043569A" w:rsidP="00F51187"/>
        </w:tc>
        <w:tc>
          <w:tcPr>
            <w:tcW w:w="1399" w:type="dxa"/>
          </w:tcPr>
          <w:p w:rsidR="0043569A" w:rsidRDefault="0043569A" w:rsidP="00F51187">
            <w:r>
              <w:rPr>
                <w:rFonts w:hint="eastAsia"/>
              </w:rPr>
              <w:t>KT-W-02-EMS</w:t>
            </w:r>
          </w:p>
        </w:tc>
        <w:tc>
          <w:tcPr>
            <w:tcW w:w="676" w:type="dxa"/>
          </w:tcPr>
          <w:p w:rsidR="0043569A" w:rsidRDefault="0043569A" w:rsidP="00F51187">
            <w:r>
              <w:rPr>
                <w:rFonts w:hint="eastAsia"/>
              </w:rPr>
              <w:t>压缩机故障</w:t>
            </w:r>
          </w:p>
        </w:tc>
        <w:tc>
          <w:tcPr>
            <w:tcW w:w="1830" w:type="dxa"/>
          </w:tcPr>
          <w:p w:rsidR="0043569A" w:rsidRDefault="0043569A" w:rsidP="00F51187">
            <w:r>
              <w:rPr>
                <w:rFonts w:hint="eastAsia"/>
              </w:rPr>
              <w:t>ZR190KC-TFD-523</w:t>
            </w:r>
            <w:r>
              <w:rPr>
                <w:rFonts w:hint="eastAsia"/>
              </w:rPr>
              <w:t>（螺口）一台</w:t>
            </w:r>
          </w:p>
        </w:tc>
        <w:tc>
          <w:tcPr>
            <w:tcW w:w="1719" w:type="dxa"/>
          </w:tcPr>
          <w:p w:rsidR="0043569A" w:rsidRDefault="0043569A" w:rsidP="00F51187">
            <w:r>
              <w:rPr>
                <w:rFonts w:hint="eastAsia"/>
              </w:rPr>
              <w:t>更换压缩机及配套组件（氟利昂，冷冻油，干燥过滤器等），重做制冷系统</w:t>
            </w:r>
          </w:p>
        </w:tc>
        <w:tc>
          <w:tcPr>
            <w:tcW w:w="749" w:type="dxa"/>
          </w:tcPr>
          <w:p w:rsidR="0043569A" w:rsidRDefault="0043569A" w:rsidP="00F51187">
            <w:r>
              <w:rPr>
                <w:rFonts w:hint="eastAsia"/>
              </w:rPr>
              <w:t>15</w:t>
            </w:r>
            <w:r>
              <w:rPr>
                <w:rFonts w:hint="eastAsia"/>
              </w:rPr>
              <w:t>天内</w:t>
            </w:r>
          </w:p>
        </w:tc>
        <w:tc>
          <w:tcPr>
            <w:tcW w:w="1531" w:type="dxa"/>
            <w:vMerge/>
          </w:tcPr>
          <w:p w:rsidR="0043569A" w:rsidRDefault="0043569A" w:rsidP="00F51187"/>
        </w:tc>
      </w:tr>
      <w:tr w:rsidR="0043569A" w:rsidTr="00F51187">
        <w:trPr>
          <w:trHeight w:val="1775"/>
        </w:trPr>
        <w:tc>
          <w:tcPr>
            <w:tcW w:w="557" w:type="dxa"/>
            <w:vMerge/>
          </w:tcPr>
          <w:p w:rsidR="0043569A" w:rsidRDefault="0043569A" w:rsidP="00F51187"/>
        </w:tc>
        <w:tc>
          <w:tcPr>
            <w:tcW w:w="1399" w:type="dxa"/>
          </w:tcPr>
          <w:p w:rsidR="0043569A" w:rsidRDefault="0043569A" w:rsidP="00F51187">
            <w:r>
              <w:rPr>
                <w:rFonts w:hint="eastAsia"/>
              </w:rPr>
              <w:t>KT-E-04-EVC</w:t>
            </w:r>
          </w:p>
        </w:tc>
        <w:tc>
          <w:tcPr>
            <w:tcW w:w="676" w:type="dxa"/>
          </w:tcPr>
          <w:p w:rsidR="0043569A" w:rsidRDefault="0043569A" w:rsidP="00F51187">
            <w:r>
              <w:rPr>
                <w:rFonts w:hint="eastAsia"/>
              </w:rPr>
              <w:t>压缩机故障</w:t>
            </w:r>
          </w:p>
        </w:tc>
        <w:tc>
          <w:tcPr>
            <w:tcW w:w="1830" w:type="dxa"/>
          </w:tcPr>
          <w:p w:rsidR="0043569A" w:rsidRDefault="0043569A" w:rsidP="00F51187">
            <w:r>
              <w:rPr>
                <w:rFonts w:hint="eastAsia"/>
              </w:rPr>
              <w:t>VR190KSE-TFP-522</w:t>
            </w:r>
            <w:r>
              <w:rPr>
                <w:rFonts w:hint="eastAsia"/>
              </w:rPr>
              <w:t>（螺口）一台</w:t>
            </w:r>
          </w:p>
        </w:tc>
        <w:tc>
          <w:tcPr>
            <w:tcW w:w="1719" w:type="dxa"/>
          </w:tcPr>
          <w:p w:rsidR="0043569A" w:rsidRDefault="0043569A" w:rsidP="00F51187">
            <w:r>
              <w:rPr>
                <w:rFonts w:hint="eastAsia"/>
              </w:rPr>
              <w:t>更换压缩机及配套组件（氟利昂，冷冻油，干燥过滤器等），重做制冷系统</w:t>
            </w:r>
          </w:p>
        </w:tc>
        <w:tc>
          <w:tcPr>
            <w:tcW w:w="749" w:type="dxa"/>
          </w:tcPr>
          <w:p w:rsidR="0043569A" w:rsidRDefault="0043569A" w:rsidP="00F51187">
            <w:r>
              <w:rPr>
                <w:rFonts w:hint="eastAsia"/>
              </w:rPr>
              <w:t>15</w:t>
            </w:r>
            <w:r>
              <w:rPr>
                <w:rFonts w:hint="eastAsia"/>
              </w:rPr>
              <w:t>天内</w:t>
            </w:r>
          </w:p>
        </w:tc>
        <w:tc>
          <w:tcPr>
            <w:tcW w:w="1531" w:type="dxa"/>
            <w:vMerge/>
          </w:tcPr>
          <w:p w:rsidR="0043569A" w:rsidRDefault="0043569A" w:rsidP="00F51187"/>
        </w:tc>
      </w:tr>
    </w:tbl>
    <w:p w:rsidR="0043569A" w:rsidRDefault="0043569A" w:rsidP="0043569A">
      <w:pPr>
        <w:pStyle w:val="1"/>
        <w:numPr>
          <w:ilvl w:val="0"/>
          <w:numId w:val="2"/>
        </w:numPr>
        <w:spacing w:before="0" w:after="0" w:line="4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lastRenderedPageBreak/>
        <w:t>技术性能要求</w:t>
      </w:r>
    </w:p>
    <w:p w:rsidR="0043569A" w:rsidRDefault="0043569A" w:rsidP="0043569A">
      <w:pPr>
        <w:ind w:firstLineChars="300" w:firstLine="720"/>
        <w:rPr>
          <w:sz w:val="24"/>
        </w:rPr>
      </w:pPr>
      <w:bookmarkStart w:id="2" w:name="OLE_LINK3"/>
      <w:r>
        <w:rPr>
          <w:rFonts w:hint="eastAsia"/>
          <w:sz w:val="24"/>
          <w:szCs w:val="24"/>
        </w:rPr>
        <w:t>云计算中心</w:t>
      </w:r>
      <w:bookmarkEnd w:id="2"/>
      <w:r>
        <w:rPr>
          <w:rFonts w:hint="eastAsia"/>
          <w:sz w:val="24"/>
          <w:szCs w:val="24"/>
        </w:rPr>
        <w:t>机房目前有</w:t>
      </w:r>
      <w:r>
        <w:rPr>
          <w:rFonts w:hint="eastAsia"/>
          <w:sz w:val="24"/>
          <w:szCs w:val="24"/>
        </w:rPr>
        <w:t>5</w:t>
      </w:r>
      <w:r>
        <w:rPr>
          <w:rFonts w:hint="eastAsia"/>
          <w:sz w:val="24"/>
          <w:szCs w:val="24"/>
        </w:rPr>
        <w:t>台精密空调存在故障情况，需要根据故障情况更换空调内部相关配件，更换完毕后调测系统，恢复系统正常运行。维修服务将遵循的规范和标准主要包括但不仅仅限于以下所列范围：</w:t>
      </w:r>
    </w:p>
    <w:p w:rsidR="0043569A" w:rsidRDefault="0043569A" w:rsidP="0043569A">
      <w:pPr>
        <w:rPr>
          <w:sz w:val="24"/>
        </w:rPr>
      </w:pPr>
      <w:r>
        <w:rPr>
          <w:rFonts w:hint="eastAsia"/>
          <w:sz w:val="24"/>
          <w:szCs w:val="24"/>
        </w:rPr>
        <w:t>（</w:t>
      </w:r>
      <w:r>
        <w:rPr>
          <w:rFonts w:hint="eastAsia"/>
          <w:sz w:val="24"/>
          <w:szCs w:val="24"/>
        </w:rPr>
        <w:t>1</w:t>
      </w:r>
      <w:r>
        <w:rPr>
          <w:rFonts w:hint="eastAsia"/>
          <w:sz w:val="24"/>
          <w:szCs w:val="24"/>
        </w:rPr>
        <w:t>）</w:t>
      </w:r>
      <w:r>
        <w:rPr>
          <w:rFonts w:hint="eastAsia"/>
          <w:sz w:val="24"/>
          <w:szCs w:val="24"/>
        </w:rPr>
        <w:t>GB 50174-2017</w:t>
      </w:r>
      <w:r>
        <w:rPr>
          <w:rFonts w:hint="eastAsia"/>
          <w:sz w:val="24"/>
          <w:szCs w:val="24"/>
        </w:rPr>
        <w:t>：数据中心设计规范。</w:t>
      </w:r>
    </w:p>
    <w:p w:rsidR="0043569A" w:rsidRDefault="0043569A" w:rsidP="0043569A">
      <w:pPr>
        <w:rPr>
          <w:sz w:val="24"/>
        </w:rPr>
      </w:pPr>
      <w:r>
        <w:rPr>
          <w:rFonts w:hint="eastAsia"/>
          <w:sz w:val="24"/>
          <w:szCs w:val="24"/>
        </w:rPr>
        <w:t>（</w:t>
      </w:r>
      <w:r>
        <w:rPr>
          <w:rFonts w:hint="eastAsia"/>
          <w:sz w:val="24"/>
          <w:szCs w:val="24"/>
        </w:rPr>
        <w:t>2</w:t>
      </w:r>
      <w:r>
        <w:rPr>
          <w:rFonts w:hint="eastAsia"/>
          <w:sz w:val="24"/>
          <w:szCs w:val="24"/>
        </w:rPr>
        <w:t>）</w:t>
      </w:r>
      <w:r>
        <w:rPr>
          <w:rFonts w:hint="eastAsia"/>
          <w:sz w:val="24"/>
          <w:szCs w:val="24"/>
        </w:rPr>
        <w:t>GB 50243-2016</w:t>
      </w:r>
      <w:r>
        <w:rPr>
          <w:rFonts w:hint="eastAsia"/>
          <w:sz w:val="24"/>
          <w:szCs w:val="24"/>
        </w:rPr>
        <w:t>：通风与空调工程施工及验收规范。</w:t>
      </w:r>
    </w:p>
    <w:p w:rsidR="0043569A" w:rsidRDefault="0043569A" w:rsidP="0043569A">
      <w:pPr>
        <w:rPr>
          <w:sz w:val="24"/>
        </w:rPr>
      </w:pPr>
      <w:r>
        <w:rPr>
          <w:rFonts w:hint="eastAsia"/>
          <w:sz w:val="24"/>
          <w:szCs w:val="24"/>
        </w:rPr>
        <w:t>（</w:t>
      </w:r>
      <w:r>
        <w:rPr>
          <w:rFonts w:hint="eastAsia"/>
          <w:sz w:val="24"/>
          <w:szCs w:val="24"/>
        </w:rPr>
        <w:t>3</w:t>
      </w:r>
      <w:r>
        <w:rPr>
          <w:rFonts w:hint="eastAsia"/>
          <w:sz w:val="24"/>
          <w:szCs w:val="24"/>
        </w:rPr>
        <w:t>）</w:t>
      </w:r>
      <w:r>
        <w:rPr>
          <w:rFonts w:hint="eastAsia"/>
          <w:sz w:val="24"/>
          <w:szCs w:val="24"/>
        </w:rPr>
        <w:t>GB50168-2006</w:t>
      </w:r>
      <w:r>
        <w:rPr>
          <w:rFonts w:hint="eastAsia"/>
          <w:sz w:val="24"/>
          <w:szCs w:val="24"/>
        </w:rPr>
        <w:t>：电气装置安装工程电缆线路施工及验收规范。</w:t>
      </w:r>
    </w:p>
    <w:p w:rsidR="0043569A" w:rsidRPr="00077208" w:rsidRDefault="0043569A" w:rsidP="0043569A"/>
    <w:p w:rsidR="0079680C" w:rsidRPr="0043569A" w:rsidRDefault="0079680C"/>
    <w:sectPr w:rsidR="0079680C" w:rsidRPr="004356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F9C" w:rsidRDefault="00937F9C" w:rsidP="0043569A">
      <w:r>
        <w:separator/>
      </w:r>
    </w:p>
  </w:endnote>
  <w:endnote w:type="continuationSeparator" w:id="0">
    <w:p w:rsidR="00937F9C" w:rsidRDefault="00937F9C" w:rsidP="0043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F9C" w:rsidRDefault="00937F9C" w:rsidP="0043569A">
      <w:r>
        <w:separator/>
      </w:r>
    </w:p>
  </w:footnote>
  <w:footnote w:type="continuationSeparator" w:id="0">
    <w:p w:rsidR="00937F9C" w:rsidRDefault="00937F9C" w:rsidP="00435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A2EF648"/>
    <w:multiLevelType w:val="singleLevel"/>
    <w:tmpl w:val="BA2EF648"/>
    <w:lvl w:ilvl="0">
      <w:start w:val="2"/>
      <w:numFmt w:val="decimal"/>
      <w:lvlText w:val="%1."/>
      <w:lvlJc w:val="left"/>
      <w:pPr>
        <w:tabs>
          <w:tab w:val="left" w:pos="312"/>
        </w:tabs>
      </w:pPr>
    </w:lvl>
  </w:abstractNum>
  <w:abstractNum w:abstractNumId="1">
    <w:nsid w:val="25ADF4C7"/>
    <w:multiLevelType w:val="singleLevel"/>
    <w:tmpl w:val="25ADF4C7"/>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B1"/>
    <w:rsid w:val="000629B1"/>
    <w:rsid w:val="000B04FB"/>
    <w:rsid w:val="001C0618"/>
    <w:rsid w:val="00315E4D"/>
    <w:rsid w:val="0043569A"/>
    <w:rsid w:val="0079680C"/>
    <w:rsid w:val="00937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594C15-B0FF-48F8-8C35-14BA53C0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69A"/>
    <w:pPr>
      <w:widowControl w:val="0"/>
      <w:jc w:val="both"/>
    </w:pPr>
  </w:style>
  <w:style w:type="paragraph" w:styleId="1">
    <w:name w:val="heading 1"/>
    <w:basedOn w:val="a"/>
    <w:next w:val="a"/>
    <w:link w:val="1Char"/>
    <w:qFormat/>
    <w:rsid w:val="0043569A"/>
    <w:pPr>
      <w:keepNext/>
      <w:keepLines/>
      <w:adjustRightInd w:val="0"/>
      <w:spacing w:before="340" w:after="330" w:line="578" w:lineRule="atLeast"/>
      <w:jc w:val="left"/>
      <w:textAlignment w:val="baseline"/>
      <w:outlineLvl w:val="0"/>
    </w:pPr>
    <w:rPr>
      <w:rFonts w:ascii="Times New Roman" w:eastAsia="宋体" w:hAnsi="Times New Roman" w:cs="Times New Roman"/>
      <w:b/>
      <w:bCs/>
      <w:kern w:val="44"/>
      <w:sz w:val="44"/>
      <w:szCs w:val="44"/>
    </w:rPr>
  </w:style>
  <w:style w:type="paragraph" w:styleId="5">
    <w:name w:val="heading 5"/>
    <w:basedOn w:val="a"/>
    <w:next w:val="a"/>
    <w:link w:val="5Char"/>
    <w:uiPriority w:val="9"/>
    <w:semiHidden/>
    <w:unhideWhenUsed/>
    <w:qFormat/>
    <w:rsid w:val="0043569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56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569A"/>
    <w:rPr>
      <w:sz w:val="18"/>
      <w:szCs w:val="18"/>
    </w:rPr>
  </w:style>
  <w:style w:type="paragraph" w:styleId="a4">
    <w:name w:val="footer"/>
    <w:basedOn w:val="a"/>
    <w:link w:val="Char0"/>
    <w:uiPriority w:val="99"/>
    <w:unhideWhenUsed/>
    <w:rsid w:val="0043569A"/>
    <w:pPr>
      <w:tabs>
        <w:tab w:val="center" w:pos="4153"/>
        <w:tab w:val="right" w:pos="8306"/>
      </w:tabs>
      <w:snapToGrid w:val="0"/>
      <w:jc w:val="left"/>
    </w:pPr>
    <w:rPr>
      <w:sz w:val="18"/>
      <w:szCs w:val="18"/>
    </w:rPr>
  </w:style>
  <w:style w:type="character" w:customStyle="1" w:styleId="Char0">
    <w:name w:val="页脚 Char"/>
    <w:basedOn w:val="a0"/>
    <w:link w:val="a4"/>
    <w:uiPriority w:val="99"/>
    <w:rsid w:val="0043569A"/>
    <w:rPr>
      <w:sz w:val="18"/>
      <w:szCs w:val="18"/>
    </w:rPr>
  </w:style>
  <w:style w:type="character" w:customStyle="1" w:styleId="1Char">
    <w:name w:val="标题 1 Char"/>
    <w:basedOn w:val="a0"/>
    <w:link w:val="1"/>
    <w:rsid w:val="0043569A"/>
    <w:rPr>
      <w:rFonts w:ascii="Times New Roman" w:eastAsia="宋体" w:hAnsi="Times New Roman" w:cs="Times New Roman"/>
      <w:b/>
      <w:bCs/>
      <w:kern w:val="44"/>
      <w:sz w:val="44"/>
      <w:szCs w:val="44"/>
    </w:rPr>
  </w:style>
  <w:style w:type="character" w:customStyle="1" w:styleId="5Char">
    <w:name w:val="标题 5 Char"/>
    <w:basedOn w:val="a0"/>
    <w:link w:val="5"/>
    <w:uiPriority w:val="9"/>
    <w:semiHidden/>
    <w:rsid w:val="0043569A"/>
    <w:rPr>
      <w:b/>
      <w:bCs/>
      <w:sz w:val="28"/>
      <w:szCs w:val="28"/>
    </w:rPr>
  </w:style>
  <w:style w:type="table" w:styleId="a5">
    <w:name w:val="Table Grid"/>
    <w:basedOn w:val="a1"/>
    <w:qFormat/>
    <w:rsid w:val="0043569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80340F6F440D0B4EA5026FFDB8FFDB55" ma:contentTypeVersion="1" ma:contentTypeDescription="新建文档。" ma:contentTypeScope="" ma:versionID="4a62dab36835a9c2438dfec9989dc14c">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F55F64-F963-4C08-B778-2D3A4FA96051}"/>
</file>

<file path=customXml/itemProps2.xml><?xml version="1.0" encoding="utf-8"?>
<ds:datastoreItem xmlns:ds="http://schemas.openxmlformats.org/officeDocument/2006/customXml" ds:itemID="{14669B46-D01C-41DB-AAB2-6D289923C5F0}"/>
</file>

<file path=customXml/itemProps3.xml><?xml version="1.0" encoding="utf-8"?>
<ds:datastoreItem xmlns:ds="http://schemas.openxmlformats.org/officeDocument/2006/customXml" ds:itemID="{9B717965-2F19-4D70-839A-973C69497EB3}"/>
</file>

<file path=docProps/app.xml><?xml version="1.0" encoding="utf-8"?>
<Properties xmlns="http://schemas.openxmlformats.org/officeDocument/2006/extended-properties" xmlns:vt="http://schemas.openxmlformats.org/officeDocument/2006/docPropsVTypes">
  <Template>Normal.dotm</Template>
  <TotalTime>0</TotalTime>
  <Pages>4</Pages>
  <Words>160</Words>
  <Characters>914</Characters>
  <Application>Microsoft Office Word</Application>
  <DocSecurity>0</DocSecurity>
  <Lines>7</Lines>
  <Paragraphs>2</Paragraphs>
  <ScaleCrop>false</ScaleCrop>
  <Company>Sinopec</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2022-05-05T08:04:00Z</dcterms:created>
  <dcterms:modified xsi:type="dcterms:W3CDTF">2022-05-05T08:05:00Z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0x01010080340F6F440D0B4EA5026FFDB8FFDB55</vt:lpwstr>
  </property>
</Properties>
</file>